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4552" w14:textId="30E20868" w:rsidR="00DB79C0" w:rsidRDefault="00DB79C0" w:rsidP="00DB79C0"/>
    <w:p w14:paraId="77BAE2AA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Effective for appointments made on March 1, 2022, and thereafter, counsel appointed to represent indigent defendants shall be compensated for their services as follows:</w:t>
      </w:r>
    </w:p>
    <w:p w14:paraId="52E47E38" w14:textId="77777777" w:rsidR="00B510E9" w:rsidRPr="00B510E9" w:rsidRDefault="00B510E9" w:rsidP="00DB79C0">
      <w:pPr>
        <w:rPr>
          <w:b/>
          <w:bCs/>
          <w:sz w:val="28"/>
          <w:szCs w:val="28"/>
        </w:rPr>
      </w:pPr>
    </w:p>
    <w:p w14:paraId="44C8AC5C" w14:textId="15CF75BD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Appointment</w:t>
      </w:r>
      <w:r w:rsidRPr="00B510E9">
        <w:rPr>
          <w:b/>
          <w:bCs/>
          <w:sz w:val="28"/>
          <w:szCs w:val="28"/>
        </w:rPr>
        <w:tab/>
        <w:t>$75 per case Case(s) paid by offense date at disposition</w:t>
      </w:r>
    </w:p>
    <w:p w14:paraId="618911B2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Family Violence</w:t>
      </w:r>
      <w:r w:rsidRPr="00B510E9">
        <w:rPr>
          <w:b/>
          <w:bCs/>
          <w:sz w:val="28"/>
          <w:szCs w:val="28"/>
        </w:rPr>
        <w:tab/>
        <w:t>$350</w:t>
      </w:r>
    </w:p>
    <w:p w14:paraId="6278D66B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DWI</w:t>
      </w:r>
      <w:r w:rsidRPr="00B510E9">
        <w:rPr>
          <w:b/>
          <w:bCs/>
          <w:sz w:val="28"/>
          <w:szCs w:val="28"/>
        </w:rPr>
        <w:tab/>
      </w:r>
      <w:r w:rsidRPr="00B510E9">
        <w:rPr>
          <w:b/>
          <w:bCs/>
          <w:sz w:val="28"/>
          <w:szCs w:val="28"/>
        </w:rPr>
        <w:tab/>
        <w:t>$350</w:t>
      </w:r>
    </w:p>
    <w:p w14:paraId="50C6B145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Other</w:t>
      </w:r>
      <w:r w:rsidRPr="00B510E9">
        <w:rPr>
          <w:b/>
          <w:bCs/>
          <w:sz w:val="28"/>
          <w:szCs w:val="28"/>
        </w:rPr>
        <w:tab/>
      </w:r>
      <w:r w:rsidRPr="00B510E9">
        <w:rPr>
          <w:b/>
          <w:bCs/>
          <w:sz w:val="28"/>
          <w:szCs w:val="28"/>
        </w:rPr>
        <w:tab/>
        <w:t>$200</w:t>
      </w:r>
    </w:p>
    <w:p w14:paraId="718B7B35" w14:textId="77777777" w:rsidR="00DB79C0" w:rsidRPr="00B510E9" w:rsidRDefault="00DB79C0" w:rsidP="00DB79C0">
      <w:pPr>
        <w:rPr>
          <w:b/>
          <w:bCs/>
          <w:sz w:val="28"/>
          <w:szCs w:val="28"/>
        </w:rPr>
      </w:pPr>
    </w:p>
    <w:p w14:paraId="0F02839D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Evidentiary Hearing</w:t>
      </w:r>
      <w:r w:rsidRPr="00B510E9">
        <w:rPr>
          <w:b/>
          <w:bCs/>
          <w:sz w:val="28"/>
          <w:szCs w:val="28"/>
        </w:rPr>
        <w:tab/>
        <w:t>$100 Criminal Law Board-Certified Attorney Trial by Court/Jury Trial $600 per day</w:t>
      </w:r>
    </w:p>
    <w:p w14:paraId="6E7FCC1D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$300 for half day</w:t>
      </w:r>
    </w:p>
    <w:p w14:paraId="37C66993" w14:textId="77777777" w:rsidR="00DB79C0" w:rsidRPr="00B510E9" w:rsidRDefault="00DB79C0" w:rsidP="00DB79C0">
      <w:pPr>
        <w:rPr>
          <w:b/>
          <w:bCs/>
          <w:sz w:val="28"/>
          <w:szCs w:val="28"/>
        </w:rPr>
      </w:pPr>
    </w:p>
    <w:p w14:paraId="51CCFBC0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$100 per invoice</w:t>
      </w:r>
    </w:p>
    <w:p w14:paraId="3FE2DC4D" w14:textId="77777777" w:rsidR="00DB79C0" w:rsidRPr="00B510E9" w:rsidRDefault="00DB79C0" w:rsidP="00DB79C0">
      <w:pPr>
        <w:rPr>
          <w:b/>
          <w:bCs/>
          <w:sz w:val="28"/>
          <w:szCs w:val="28"/>
        </w:rPr>
      </w:pPr>
    </w:p>
    <w:p w14:paraId="7D2A50DB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Appeals</w:t>
      </w:r>
      <w:r w:rsidRPr="00B510E9">
        <w:rPr>
          <w:b/>
          <w:bCs/>
          <w:sz w:val="28"/>
          <w:szCs w:val="28"/>
        </w:rPr>
        <w:tab/>
        <w:t>$50-125 per hour, not to exceed $1,800</w:t>
      </w:r>
    </w:p>
    <w:p w14:paraId="5B6CEE6C" w14:textId="77777777" w:rsidR="00DB79C0" w:rsidRPr="00B510E9" w:rsidRDefault="00DB79C0" w:rsidP="00DB79C0">
      <w:pPr>
        <w:rPr>
          <w:b/>
          <w:bCs/>
          <w:sz w:val="28"/>
          <w:szCs w:val="28"/>
        </w:rPr>
      </w:pPr>
    </w:p>
    <w:p w14:paraId="7D0391A7" w14:textId="77777777" w:rsidR="00DB79C0" w:rsidRPr="00B510E9" w:rsidRDefault="00DB79C0" w:rsidP="00DB79C0">
      <w:pPr>
        <w:rPr>
          <w:b/>
          <w:bCs/>
          <w:sz w:val="28"/>
          <w:szCs w:val="28"/>
        </w:rPr>
      </w:pPr>
      <w:r w:rsidRPr="00B510E9">
        <w:rPr>
          <w:b/>
          <w:bCs/>
          <w:sz w:val="28"/>
          <w:szCs w:val="28"/>
        </w:rPr>
        <w:t>Counsel appointed to represent indigent defendants prior to March 1, 2022, shall be compensated for their services pursuant to the fee schedule in effect at the time of appointment.</w:t>
      </w:r>
    </w:p>
    <w:p w14:paraId="0CF7AD81" w14:textId="77777777" w:rsidR="00DB79C0" w:rsidRDefault="00DB79C0" w:rsidP="00DB79C0"/>
    <w:sectPr w:rsidR="00DB7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C0"/>
    <w:rsid w:val="008F6AB6"/>
    <w:rsid w:val="00B510E9"/>
    <w:rsid w:val="00D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0E37"/>
  <w15:chartTrackingRefBased/>
  <w15:docId w15:val="{5D040F33-8F15-4892-BF84-A05A8835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Murphy</dc:creator>
  <cp:keywords/>
  <dc:description/>
  <cp:lastModifiedBy>Barbara Murphy</cp:lastModifiedBy>
  <cp:revision>2</cp:revision>
  <dcterms:created xsi:type="dcterms:W3CDTF">2022-02-28T16:16:00Z</dcterms:created>
  <dcterms:modified xsi:type="dcterms:W3CDTF">2022-02-28T16:18:00Z</dcterms:modified>
</cp:coreProperties>
</file>